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Guía de normativa ambiental</w:t>
      </w:r>
    </w:p>
    <w:p>
      <w:pPr>
        <w:pStyle w:val="Subtitle"/>
      </w:pPr>
      <w:r>
        <w:t>Argentina · Provincia de Santa Fe · Municipalidad de Rosario</w:t>
      </w:r>
    </w:p>
    <w:p>
      <w:r>
        <w:t>Tablas de consulta para construcción, industria, comercio y servicios. Fuentes consultadas al 17 de octubre de 2026.</w:t>
      </w:r>
    </w:p>
    <w:p>
      <w:pPr>
        <w:pStyle w:val="Heading1"/>
      </w:pPr>
      <w:r>
        <w:t>Alcance y forma de búsqueda</w:t>
      </w:r>
    </w:p>
    <w:p>
      <w:r>
        <w:t>Esta guía reúne el marco principal y normas complementarias seleccionadas. No constituye un inventario exhaustivo de todas las disposiciones ambientales ni certifica el cumplimiento de una actividad. Las ordenanzas incluidas corresponden exclusivamente a Rosario.</w:t>
      </w:r>
    </w:p>
    <w:p>
      <w:r>
        <w:t>Buscar primero la jurisdicción: N = Nación; SF = Santa Fe; R = Rosario. Luego buscar el tema y el número de norma. Los códigos son referencias de consulta: los subcódigos vinculan reglamentos o modificaciones, sin afirmar una dependencia jurídica única.</w:t>
      </w:r>
    </w:p>
    <w:p>
      <w:r>
        <w:t>La obligación se determina por actividad, ubicación, residuos, emisiones, receptor del vuelco y características del proyecto. Las exigencias nacionales, provinciales y municipales pueden acumularse. El titular conserva sus obligaciones aunque contrate una consultora; el profesional responde por su intervención y sus incumbencias.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9072"/>
      </w:tblGrid>
      <w:tr>
        <w:trPr>
          <w:tblHeader/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Ruta de búsqueda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Contenido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 marco general información y educación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 residuos y sustancias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 agua aire bosques y fuego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 clima biodiversidad y convenios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marco ambiental y trámites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residuos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agua suelos y fitosanitarios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humedales bosques y arbolado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quemas clima y capacitación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 residuos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 agua aire ruido y control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</w:t>
            </w:r>
          </w:p>
        </w:tc>
        <w:tc>
          <w:tcPr>
            <w:tcW w:type="dxa" w:w="90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 arbolado fitosanitarios y clima</w:t>
            </w:r>
          </w:p>
        </w:tc>
      </w:tr>
    </w:tbl>
    <w:p>
      <w:pPr>
        <w:spacing w:after="0"/>
      </w:pPr>
    </w:p>
    <w:p>
      <w:r>
        <w:t>Cada registro incluye un enlace a una fuente oficial. Cuando el enlace remite al registro normativo, consultar allí el texto, anexos y modificaciones. La mención de una ley aprobatoria de un tratado no convierte todas sus previsiones en trámites empresariales directos.</w:t>
      </w:r>
    </w:p>
    <w:p>
      <w:r>
        <w:br w:type="page"/>
      </w:r>
    </w:p>
    <w:p>
      <w:pPr>
        <w:pStyle w:val="Heading1"/>
      </w:pPr>
      <w:r>
        <w:t>Cambios recientes que conviene revisar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48"/>
        <w:gridCol w:w="4032"/>
        <w:gridCol w:w="4032"/>
      </w:tblGrid>
      <w:tr>
        <w:trPr>
          <w:tblHeader/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Norma o tema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Cambio destacado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Efecto práctico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· Decreto 153/2025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Reemplaza el Decreto 101/2003 en el régimen de evaluación ambiental.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Revisar categorización, factibilidad de nuevos proyectos y licencia de actividades en funcionamiento.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· Res. 382/2024 y 223/2025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Trámites digitales de categorización y licencia; la Res. 223 sustituye el Anexo C de la Res. 403/2016.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Usar el procedimiento actual. Los plazos transitorios de 2025 no se presentan como plazos futuros.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Santa Fe · Decreto 1168/2025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Reglamentación parcial de la Ley 13.932 sobre humedales.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Evaluar localización, inventario y factibilidad ambiental del proyecto.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Nación · Ley 27.804/2026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Modifica la Ley 26.639 de glaciares.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el texto actualizado antes de evaluar proyectos en áreas alcanzadas.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 · Ordenanza 10874/2025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Nuevo régimen de arbolado; deroga las Ordenanzas 5118/1991 y 7010/2000.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Actualizar referencias y revisar permisos antes de intervenir ejemplares.</w:t>
            </w:r>
          </w:p>
        </w:tc>
      </w:tr>
      <w:tr>
        <w:trPr>
          <w:cantSplit/>
        </w:trPr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Rosario · modificaciones sectoriales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Ord. 10510/2023: residuos peligrosos; 10073/2020: aire; 10636/2024: ruidos.</w:t>
            </w:r>
          </w:p>
        </w:tc>
        <w:tc>
          <w:tcPr>
            <w:tcW w:type="dxa" w:w="40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Leer los regímenes de base con sus modificaciones, no como textos históricos aislados.</w:t>
            </w:r>
          </w:p>
        </w:tc>
      </w:tr>
    </w:tbl>
    <w:p>
      <w:pPr>
        <w:spacing w:after="0"/>
      </w:pPr>
    </w:p>
    <w:p>
      <w:r>
        <w:t>Los enlaces oficiales de estos cambios aparecen junto a sus registros en las tablas siguientes. La selección destaca cambios relevantes detectados; no representa un servicio de actualización permanente.</w:t>
      </w:r>
    </w:p>
    <w:p>
      <w:r>
        <w:br w:type="page"/>
      </w:r>
    </w:p>
    <w:p>
      <w:pPr>
        <w:pStyle w:val="Heading1"/>
      </w:pPr>
      <w:r>
        <w:t>Nación marco general información y educación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N.1.1</w:t>
              <w:br/>
              <w:t>Constitución Nacional arts 41 43 y 124</w:t>
            </w:r>
          </w:p>
          <w:p>
            <w:pPr>
              <w:spacing w:after="40"/>
            </w:pPr>
            <w:hyperlink r:id="rId1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Preservar el ambiente; recomponer el daño según ley; tutela colectiva y distribución de competencias.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Habitantes, responsables del daño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Base constitucional. Nación fija mínimos; provincias complementan.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N.1.2</w:t>
              <w:br/>
              <w:t>Ley 25.675 General del Ambiente</w:t>
            </w:r>
          </w:p>
          <w:p>
            <w:pPr>
              <w:spacing w:after="40"/>
            </w:pPr>
            <w:hyperlink r:id="rId1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Prevención y precaución; evaluación de impacto previa cuando corresponda; participación y responsabilidad por daño colectivo.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 obra o actividad; causante del daño;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Marco nacional. No todo proyecto exige idéntico estudio. Seguro ambiental según alcance del art. 22 y reglamentación aplicable.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N.1.3</w:t>
              <w:br/>
              <w:t>Ley 26.994 Código Civil y Comercial</w:t>
            </w:r>
          </w:p>
          <w:p>
            <w:pPr>
              <w:spacing w:after="40"/>
            </w:pPr>
            <w:hyperlink r:id="rId1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Límites ambientales a los derechos sobre bienes; prevención del daño e inmisiones vecinales.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Titulares, operadores y sujetos responsables según caso.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arts. 240, 241, 1710 y 1973 en texto actualizado.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N.1.4</w:t>
              <w:br/>
              <w:t>Ley 25.831 Información ambiental</w:t>
            </w:r>
          </w:p>
          <w:p>
            <w:pPr>
              <w:spacing w:after="40"/>
            </w:pPr>
            <w:hyperlink r:id="rId1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Garantizar acceso a información ambiental en poder de los sujetos obligados.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de los distintos niveles; entes y prestadores de servicios públicos comprendidos.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impone idéntico deber de respuesta a cualquier empresa privada.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N.1.5</w:t>
              <w:br/>
              <w:t>Ley 27.566 Acuerdo de Escazú</w:t>
            </w:r>
          </w:p>
          <w:p>
            <w:pPr>
              <w:spacing w:after="40"/>
            </w:pPr>
            <w:hyperlink r:id="rId1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Acceso a información, participación y justicia ambiental; protección de personas defensoras.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y autoridades competentes.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Ley aprobatoria de un tratado; aplicación junto con normas internas.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N.1.6</w:t>
              <w:br/>
              <w:t>Ley 27.592 Ley Yolanda</w:t>
            </w:r>
          </w:p>
          <w:p>
            <w:pPr>
              <w:spacing w:after="40"/>
            </w:pPr>
            <w:hyperlink r:id="rId1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Capacitación ambiental obligatoria para agentes públicos nacionales comprendidos.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Organismos públicos y personal alcanzado.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es obligación general de capacitación privada. Santa Fe: ver SF.6.2.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N.1.7</w:t>
              <w:br/>
              <w:t>Ley 27.621 Educación Ambiental Integral</w:t>
            </w:r>
          </w:p>
          <w:p>
            <w:pPr>
              <w:spacing w:after="40"/>
            </w:pPr>
            <w:hyperlink r:id="rId1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Implementar educación ambiental como política pública y estrategias educativas.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educativas y ambientales; instituciones según alcance.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Distinguir política educativa de requisitos específicos de una empresa.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Nación residuos y sustancias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N.2.1</w:t>
              <w:br/>
              <w:t>Ley 24.051 Residuos peligrosos</w:t>
            </w:r>
          </w:p>
          <w:p>
            <w:pPr>
              <w:spacing w:after="40"/>
            </w:pPr>
            <w:hyperlink r:id="rId1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Registro y gestión trazable de residuos peligrosos; obligaciones de generadores, transportistas y operadores.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Cada actor de la cadena según su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Ver ámbito del art. 1: jurisdicción nacional y supuestos interjurisdiccionales. No presumir aplicación administrativa idéntica a todo residuo local.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N.2.1.1</w:t>
              <w:br/>
              <w:t>Decreto 831/1993</w:t>
            </w:r>
          </w:p>
          <w:p>
            <w:pPr>
              <w:spacing w:after="40"/>
            </w:pPr>
            <w:hyperlink r:id="rId1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identificación, gestión y controles técnicos de residuos peligrosos.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Generadores, transportistas y operadores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Usar texto actualizado. Sus niveles guía no son límites de vuelco universales.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N.2.2</w:t>
              <w:br/>
              <w:t>Ley 25.612 Residuos industriales y de servicios</w:t>
            </w:r>
          </w:p>
          <w:p>
            <w:pPr>
              <w:spacing w:after="40"/>
            </w:pPr>
            <w:hyperlink r:id="rId2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Presupuestos mínimos para gestión integral de residuos de origen industrial y de servicios.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 y demás gestores; autoridades locales.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Promulgación parcial. No interpretar que derogó íntegramente la Ley 24.051.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N.2.3</w:t>
              <w:br/>
              <w:t>Ley 25.916 Residuos domiciliarios</w:t>
            </w:r>
          </w:p>
          <w:p>
            <w:pPr>
              <w:spacing w:after="40"/>
            </w:pPr>
            <w:hyperlink r:id="rId2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integral desde generación hasta disposición final.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Generadores, gestores y autoridades locales.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Marco mínimo nacional; completar con régimen provincial y municipal.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N.2.3.1</w:t>
              <w:br/>
              <w:t>Decreto 779/2022</w:t>
            </w:r>
          </w:p>
          <w:p>
            <w:pPr>
              <w:spacing w:after="40"/>
            </w:pPr>
            <w:hyperlink r:id="rId2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la Ley 25.916 y lineamientos de gestión diferenciada.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y sujetos comprendidos.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Aplicar junto con el sistema local de residuos.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N.2.4</w:t>
              <w:br/>
              <w:t>Ley 25.670 PCB</w:t>
            </w:r>
          </w:p>
          <w:p>
            <w:pPr>
              <w:spacing w:after="40"/>
            </w:pPr>
            <w:hyperlink r:id="rId2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y eliminación de PCB y equipos contaminados.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Poseedores de PCB y equipos; gestores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Los plazos históricos no autorizan mantener equipos o residuos sin gestión.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N.2.4.1</w:t>
              <w:br/>
              <w:t>Decreto 853/2007</w:t>
            </w:r>
          </w:p>
          <w:p>
            <w:pPr>
              <w:spacing w:after="40"/>
            </w:pPr>
            <w:hyperlink r:id="rId2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la Ley 25.670 y articulación con residuos peligrosos.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Poseedores y gestores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Según presencia de PCB y características del equipo.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N.2.5</w:t>
              <w:br/>
              <w:t>Ley 27.279 Envases de fitosanitarios</w:t>
            </w:r>
          </w:p>
          <w:p>
            <w:pPr>
              <w:spacing w:after="40"/>
            </w:pPr>
            <w:hyperlink r:id="rId2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Incorporar envases vacíos al sistema diferenciado de gestión.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Registrantes, comercializadores, usuarios y gestores.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reutilizar como recipiente común ni gestionar con residuos domiciliarios.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N.2.5.1</w:t>
              <w:br/>
              <w:t>Decreto 134/2018</w:t>
            </w:r>
          </w:p>
          <w:p>
            <w:pPr>
              <w:spacing w:after="40"/>
            </w:pPr>
            <w:hyperlink r:id="rId2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etapas y responsabilidades del sistema de envases.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Actores de la cadena según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Complementar con habilitaciones y sistema provincial.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Nación agua aire bosques y fuego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N.3.1</w:t>
              <w:br/>
              <w:t>Ley 25.688 Gestión ambiental de aguas</w:t>
            </w:r>
          </w:p>
          <w:p>
            <w:pPr>
              <w:spacing w:after="40"/>
            </w:pPr>
            <w:hyperlink r:id="rId2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Preservación, aprovechamiento y uso racional del agua; permisos según uso.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Usuarios y titulares; autoridades de cuenca y jurisdiccionales.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reemplaza permisos ni condiciones de vuelco provinciales.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N.3.2</w:t>
              <w:br/>
              <w:t>Ley 20.284 Recursos del aire</w:t>
            </w:r>
          </w:p>
          <w:p>
            <w:pPr>
              <w:spacing w:after="40"/>
            </w:pPr>
            <w:hyperlink r:id="rId2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Prevención y control de contaminación atmosférica.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Titulares de fuentes alcanzadas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Ámbito federal y provincias adherentes según art. 1; no presentarla como mínimo uniforme general.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N.4.1</w:t>
              <w:br/>
              <w:t>Ley 26.331 Bosques nativos</w:t>
            </w:r>
          </w:p>
          <w:p>
            <w:pPr>
              <w:spacing w:after="40"/>
            </w:pPr>
            <w:hyperlink r:id="rId2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Ordenamiento territorial; conservación y autorizaciones para intervenciones.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Propietarios, poseedores, titulares de proyectos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Según presencia de bosque y categoría de conservación.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N.4.1.1</w:t>
              <w:br/>
              <w:t>Decreto 91/2009</w:t>
            </w:r>
          </w:p>
          <w:p>
            <w:pPr>
              <w:spacing w:after="40"/>
            </w:pPr>
            <w:hyperlink r:id="rId3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Reglamentación de protección de bosques nativos.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y autoridades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Aplicar junto con ordenamiento provincial vigente.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N.4.2</w:t>
              <w:br/>
              <w:t>Ley 26.562 Actividades de quema</w:t>
            </w:r>
          </w:p>
          <w:p>
            <w:pPr>
              <w:spacing w:after="40"/>
            </w:pPr>
            <w:hyperlink r:id="rId3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Autorización y control de actividades de quema comprendidas.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Responsable de la quema y autoridad competente.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existe autorización automática por ser dueño del terreno.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N.4.3</w:t>
              <w:br/>
              <w:t>Ley 26.815 Manejo del fuego</w:t>
            </w:r>
          </w:p>
          <w:p>
            <w:pPr>
              <w:spacing w:after="40"/>
            </w:pPr>
            <w:hyperlink r:id="rId3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Prevención, respuesta y coordinación frente a incendios forestales y rurales.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Autoridades; propietarios y responsables según deber.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texto actualizado.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N.4.3.1</w:t>
              <w:br/>
              <w:t>Ley 27.604</w:t>
            </w:r>
          </w:p>
          <w:p>
            <w:pPr>
              <w:spacing w:after="40"/>
            </w:pPr>
            <w:hyperlink r:id="rId3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Modifica restricciones posteriores a incendios para proteger ambientes afectados.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Titulares, propietarios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Leer integrada al art. 22 bis de Ley 26.815; no extrapolar plazos sin encuadrar ambiente.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N.4.4</w:t>
              <w:br/>
              <w:t>Ley 26.639 Glaciares</w:t>
            </w:r>
          </w:p>
          <w:p>
            <w:pPr>
              <w:spacing w:after="40"/>
            </w:pPr>
            <w:hyperlink r:id="rId3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Protección de glaciares y ambiente periglacial; evaluación de actividades comprendidas.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y titulares de proyectos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Modificada en 2026 por Ley 27.804. Sin aplicación territorial directa habitual en Rosario.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N.4.4.1</w:t>
              <w:br/>
              <w:t>Ley 27.804 de 2026</w:t>
            </w:r>
          </w:p>
          <w:p>
            <w:pPr>
              <w:spacing w:after="40"/>
            </w:pPr>
            <w:hyperlink r:id="rId3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Reforma objeto protegido, inventario, evaluación y competencias del régimen de glaciares.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jurisdiccionales y nacionales; titulares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integrada al texto actualizado de Ley 26.639; no usar solo texto de 2010.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Nación clima biodiversidad y convenios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N.5.1</w:t>
              <w:br/>
              <w:t>Ley 27.520 Cambio climático</w:t>
            </w:r>
          </w:p>
          <w:p>
            <w:pPr>
              <w:spacing w:after="40"/>
            </w:pPr>
            <w:hyperlink r:id="rId3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Planificación de adaptación y mitigación, coordinación e información climática.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nacionales y jurisdiccionales según régimen.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impone por sí sola una huella de carbono obligatoria idéntica a toda empresa.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N.5.1.1</w:t>
              <w:br/>
              <w:t>Decreto 1030/2020</w:t>
            </w:r>
          </w:p>
          <w:p>
            <w:pPr>
              <w:spacing w:after="40"/>
            </w:pPr>
            <w:hyperlink r:id="rId3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gobernanza y herramientas de la Ley 27.520.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Organismos y autoridades comprendidos.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ley y reglamentación conjuntamente.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N.5.2</w:t>
              <w:br/>
              <w:t>Ley 27.270 Acuerdo de París</w:t>
            </w:r>
          </w:p>
          <w:p>
            <w:pPr>
              <w:spacing w:after="40"/>
            </w:pPr>
            <w:hyperlink r:id="rId3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Aprueba compromisos internacionales de acción climática.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argentino; implementación por organismos competentes.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Las obligaciones operativas privadas requieren encuadre normativo concreto.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N.5.3</w:t>
              <w:br/>
              <w:t>Ley 23.919 y Ley 25.335 Convención Ramsar</w:t>
            </w:r>
          </w:p>
          <w:p>
            <w:pPr>
              <w:spacing w:after="40"/>
            </w:pPr>
            <w:hyperlink r:id="rId3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Conservación y uso racional de humedales y enmiendas del convenio.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y autoridades competentes; usuarios según regulación aplicable.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sustituye autorizaciones locales ni configura una ley nacional integral de humedales.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N.5.4</w:t>
              <w:br/>
              <w:t>Ley 24.375 Diversidad biológica</w:t>
            </w:r>
          </w:p>
          <w:p>
            <w:pPr>
              <w:spacing w:after="40"/>
            </w:pPr>
            <w:hyperlink r:id="rId3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Aprueba convenio sobre conservación, uso sostenible y beneficios.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Estado; usuarios y titulares conforme regulación de implementación.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Convenio internacional y normas nacionales/locales complementarias.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N.5.5</w:t>
              <w:br/>
              <w:t>Ley 23.922 Convenio de Basilea</w:t>
            </w:r>
          </w:p>
          <w:p>
            <w:pPr>
              <w:spacing w:after="40"/>
            </w:pPr>
            <w:hyperlink r:id="rId3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Control de movimientos transfronterizos de desechos peligrosos y eliminación.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Estado, exportadores, importadores y gestores según operación.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Relevante para movimientos internacionales; no habilita importaciones prohibidas.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N.5.6</w:t>
              <w:br/>
              <w:t>Ley 26.011 Convenio de Estocolmo</w:t>
            </w:r>
          </w:p>
          <w:p>
            <w:pPr>
              <w:spacing w:after="40"/>
            </w:pPr>
            <w:hyperlink r:id="rId4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Aprueba convenio sobre contaminantes orgánicos persistentes.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y sujetos alcanzados por medidas internas.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Revisar sustancias y restricciones vigentes por producto.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N.5.7</w:t>
              <w:br/>
              <w:t>Ley 27.356 Convenio de Minamata</w:t>
            </w:r>
          </w:p>
          <w:p>
            <w:pPr>
              <w:spacing w:after="40"/>
            </w:pPr>
            <w:hyperlink r:id="rId4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Aprueba convenio para reducir riesgos de mercurio y sus compuestos.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y operadores sujetos a regulación específica.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Según equipos, productos, emisiones y residuos de mercurio.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Santa Fe marco ambiental y trámites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SF.1.0</w:t>
              <w:br/>
              <w:t>Constitución de Santa Fe reforma 2025 arts. 33 y 34</w:t>
            </w:r>
          </w:p>
          <w:p>
            <w:pPr>
              <w:spacing w:after="40"/>
            </w:pPr>
            <w:hyperlink r:id="rId4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Deber de proteger el ambiente; recomposición del daño según ley; protección del agua y gestión de cuencas.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Provincia, ciudadanía y sectores productivos; responsables del daño según ley.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Nuevo marco constitucional de 2025. Complementa la Constitución Nacional y la legislación ambiental.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SF.1.1</w:t>
              <w:br/>
              <w:t>Ley 11.717 Ambiente y Desarrollo Sustentable</w:t>
            </w:r>
          </w:p>
          <w:p>
            <w:pPr>
              <w:spacing w:after="40"/>
            </w:pPr>
            <w:hyperlink r:id="rId4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Prevención, evaluación, control y protección de recursos ambientales provinciales.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 proyecto o actividad; causante del daño; autoridad.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Norma marco provincial. Consultar modificaciones y reglamentaciones.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SF.1.1.1</w:t>
              <w:br/>
              <w:t>Decreto 153/2025</w:t>
            </w:r>
          </w:p>
          <w:p>
            <w:pPr>
              <w:spacing w:after="40"/>
            </w:pPr>
            <w:hyperlink r:id="rId4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Evaluación y gestión de proyectos nuevos y actividades en funcionamiento.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y profesionales según actuación; autoridad decide.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Derogó Decreto 101/2003. Distingue factibilidad para proyectos y licencia para actividades.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SF.1.1.2</w:t>
              <w:br/>
              <w:t>Resolución 382/2024</w:t>
            </w:r>
          </w:p>
          <w:p>
            <w:pPr>
              <w:spacing w:after="40"/>
            </w:pPr>
            <w:hyperlink r:id="rId4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Categorización Ambiental Digital.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o representante autorizado; profesionales según trámite.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La categoría determina el procedimiento; no sustituye permisos sectoriales.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SF.1.1.3</w:t>
              <w:br/>
              <w:t>Resolución 223/2025</w:t>
            </w:r>
          </w:p>
          <w:p>
            <w:pPr>
              <w:spacing w:after="40"/>
            </w:pPr>
            <w:hyperlink r:id="rId4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Licencia Ambiental Digital para actividades en funcionamiento.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 la actividad y representante/profesionales.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Categorías 2 y 3; revisar transición y situación del trámite. Deja sin efecto Anexo C de Res. 403/2016.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Santa Fe residuos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SF.2.1</w:t>
              <w:br/>
              <w:t>Decreto 1844/2002</w:t>
            </w:r>
          </w:p>
          <w:p>
            <w:pPr>
              <w:spacing w:after="40"/>
            </w:pPr>
            <w:hyperlink r:id="rId4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de residuos peligrosos: registro, almacenamiento, transporte y destino autorizado.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Generador, transportista y operador según etapa.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Ley 11.717; articulación con régimen nacional si corresponde.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SF.2.1.1</w:t>
              <w:br/>
              <w:t>Resolución 273/2019</w:t>
            </w:r>
          </w:p>
          <w:p>
            <w:pPr>
              <w:spacing w:after="40"/>
            </w:pPr>
            <w:hyperlink r:id="rId4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Registro y manifiesto electrónico de residuos peligrosos.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Actores de la cadena de gestión.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Trazabilidad de movimientos fuera del establecimiento.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SF.2.2</w:t>
              <w:br/>
              <w:t>Ley 13.055</w:t>
            </w:r>
          </w:p>
          <w:p>
            <w:pPr>
              <w:spacing w:after="40"/>
            </w:pPr>
            <w:hyperlink r:id="rId4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de residuos sólidos urbanos y principio Basura Cero.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Provincia, municipios/comunas y sujetos generadores según disposición.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confundir con régimen de residuos peligrosos.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SF.2.3</w:t>
              <w:br/>
              <w:t>Decreto 2151/2014</w:t>
            </w:r>
          </w:p>
          <w:p>
            <w:pPr>
              <w:spacing w:after="40"/>
            </w:pPr>
            <w:hyperlink r:id="rId4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de residuos no peligrosos industriales o de actividades de servicios.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 y gestores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todo residuo no peligroso puede entregarse al servicio domiciliario común.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SF.2.4</w:t>
              <w:br/>
              <w:t>Decreto 388/2000</w:t>
            </w:r>
          </w:p>
          <w:p>
            <w:pPr>
              <w:spacing w:after="40"/>
            </w:pPr>
            <w:hyperlink r:id="rId5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Manejo y tratamiento de residuos patológicos.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 sanitarios y gestores según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Integra régimen específico; consultar trámites y complementarias.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Santa Fe agua suelos y fitosanitarios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SF.3.1</w:t>
              <w:br/>
              <w:t>Ley 13.740 Ley de Aguas</w:t>
            </w:r>
          </w:p>
          <w:p>
            <w:pPr>
              <w:spacing w:after="40"/>
            </w:pPr>
            <w:hyperlink r:id="rId5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integrada del agua, usos y obras hidráulicas.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Usuarios, titulares de obras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Considerar captación superficial/subterránea y permisos. Identificada como ley de 2017, publicada en 2018.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SF.3.2</w:t>
              <w:br/>
              <w:t>Resolución DiPOS 1089/1982</w:t>
            </w:r>
          </w:p>
          <w:p>
            <w:pPr>
              <w:spacing w:after="40"/>
            </w:pPr>
            <w:hyperlink r:id="rId5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Control del vertimiento de líquidos residuales y condiciones según receptor.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del establecimiento y responsable del vertido.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Agregar admisibilidad del prestador/ENRESS cuando corresponde; no usar un límite único para todo receptor.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SF.3.3</w:t>
              <w:br/>
              <w:t>Ley 10.552</w:t>
            </w:r>
          </w:p>
          <w:p>
            <w:pPr>
              <w:spacing w:after="40"/>
            </w:pPr>
            <w:hyperlink r:id="rId5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Conservación y manejo de suelos; prevención de degradación.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Propietarios, ocupantes y productores según encuadre.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Aplicar texto actualizado y régimen técnico correspondiente.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SF.3.3.1</w:t>
              <w:br/>
              <w:t>Decreto 2149/2018</w:t>
            </w:r>
          </w:p>
          <w:p>
            <w:pPr>
              <w:spacing w:after="40"/>
            </w:pPr>
            <w:hyperlink r:id="rId5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medidas de conservación y manejo de suelos.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alcanzados y autoridad.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basar la aplicación únicamente en reglamentación histórica.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SF.3.4</w:t>
              <w:br/>
              <w:t>Ley 11.273 y modificatorias</w:t>
            </w:r>
          </w:p>
          <w:p>
            <w:pPr>
              <w:spacing w:after="40"/>
            </w:pPr>
            <w:hyperlink r:id="rId5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Uso y manejo de productos fitosanitarios; registros y control.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Fabricantes, comerciantes, aplicadores, usuarios y profesionales según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Sumar restricciones locales y reglas de envases.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SF.3.4.1</w:t>
              <w:br/>
              <w:t>Decreto 552/1997</w:t>
            </w:r>
          </w:p>
          <w:p>
            <w:pPr>
              <w:spacing w:after="40"/>
            </w:pPr>
            <w:hyperlink r:id="rId5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actividades y condiciones relacionadas con fitosanitarios.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de la cadena y profesionales habilitados.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Aplicar modificaciones y complementarias actuales.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Santa Fe humedales bosques y arbolado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SF.4.1</w:t>
              <w:br/>
              <w:t>Ley 13.932/2019 Humedales</w:t>
            </w:r>
          </w:p>
          <w:p>
            <w:pPr>
              <w:spacing w:after="40"/>
            </w:pPr>
            <w:hyperlink r:id="rId5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Preservación, conservación, defensa y mejoramiento de humedales.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y titulares de actividades según régimen.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confundir el número con 13.832, que aparece en una descripción del catálogo.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SF.4.1.1</w:t>
              <w:br/>
              <w:t>Decreto 1168/2025</w:t>
            </w:r>
          </w:p>
          <w:p>
            <w:pPr>
              <w:spacing w:after="40"/>
            </w:pPr>
            <w:hyperlink r:id="rId5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Inventario y monitoreo de humedales; factibilidad y evaluación de proyectos comprendidos.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Autoridad; titulares de proyectos públicos y privados.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El texto del decreto confirma que reglamenta la Ley 13.932.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SF.4.2</w:t>
              <w:br/>
              <w:t>Ley 12.175/2003</w:t>
            </w:r>
          </w:p>
          <w:p>
            <w:pPr>
              <w:spacing w:after="40"/>
            </w:pPr>
            <w:hyperlink r:id="rId5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Sistema Provincial de Áreas Naturales Protegidas.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Administradores, propietarios, usuarios y autoridades.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Según área y categoría de manejo; revisar norma particular del sitio.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SF.4.2.1</w:t>
              <w:br/>
              <w:t>Decreto 3331/2006</w:t>
            </w:r>
          </w:p>
          <w:p>
            <w:pPr>
              <w:spacing w:after="40"/>
            </w:pPr>
            <w:hyperlink r:id="rId6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Reglamentación de la Ley 12.175.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y sujetos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Complementa gestión de áreas protegidas.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SF.4.3</w:t>
              <w:br/>
              <w:t>Ley 13.372</w:t>
            </w:r>
          </w:p>
          <w:p>
            <w:pPr>
              <w:spacing w:after="40"/>
            </w:pPr>
            <w:hyperlink r:id="rId6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Ordenamiento Territorial de Bosques Nativos.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Propietarios, poseedores, titulares y autoridad.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Ver mapa, categoría y actualización aplicable al inmueble.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SF.4.4</w:t>
              <w:br/>
              <w:t>Ley 13.836 Ley del Árbol</w:t>
            </w:r>
          </w:p>
          <w:p>
            <w:pPr>
              <w:spacing w:after="40"/>
            </w:pPr>
            <w:hyperlink r:id="rId6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Protección y gestión del arbolado; forestación según supuestos legales.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Provincia, municipios, titulares y sujetos alcanzados.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Sancionada en 2018 y publicada/promulgada en 2019; usar número para búsqueda.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SF.4.4.1</w:t>
              <w:br/>
              <w:t>Decreto 3674/2019</w:t>
            </w:r>
          </w:p>
          <w:p>
            <w:pPr>
              <w:spacing w:after="40"/>
            </w:pPr>
            <w:hyperlink r:id="rId6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la Ley del Árbol.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Autoridades y sujetos obligados.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Referenciado por el área provincial de Arbolado Público.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Santa Fe quemas clima y capacitación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SF.5.1</w:t>
              <w:br/>
              <w:t>Ley 11.872/2000</w:t>
            </w:r>
          </w:p>
          <w:p>
            <w:pPr>
              <w:spacing w:after="40"/>
            </w:pPr>
            <w:hyperlink r:id="rId6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Prohibición de desmalezamiento por quema y quema de basurales a cielo abierto.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Quien realiza, dispone o resulta responsable de la actividad.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Revisar alcance y excepciones legales; la propiedad del predio no habilita la quema.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SF.6.1</w:t>
              <w:br/>
              <w:t>Ley 14.019 Acción Climática</w:t>
            </w:r>
          </w:p>
          <w:p>
            <w:pPr>
              <w:spacing w:after="40"/>
            </w:pPr>
            <w:hyperlink r:id="rId6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Planificación provincial de adaptación y mitigación.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Gobierno provincial y autoridades locales según competencias.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Sancionada en 2020 y publicada en 2021; no impone idéntico reporte privado universal.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SF.6.1.1</w:t>
              <w:br/>
              <w:t>Decreto 246/2023</w:t>
            </w:r>
          </w:p>
          <w:p>
            <w:pPr>
              <w:spacing w:after="40"/>
            </w:pPr>
            <w:hyperlink r:id="rId6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Reglamentación de instrumentos y gobernanza climática.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Organismos y autoridades comprendidos.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Aplicar junto con Ley 14.019.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SF.6.1.2</w:t>
              <w:br/>
              <w:t>Ley 13.715</w:t>
            </w:r>
          </w:p>
          <w:p>
            <w:pPr>
              <w:spacing w:after="40"/>
            </w:pPr>
            <w:hyperlink r:id="rId6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Adhesión provincial a Ley 27.270 del Acuerdo de París.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Estado provincial.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Marco complementario de política climática.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SF.6.2</w:t>
              <w:br/>
              <w:t>Ley 14.178/2022</w:t>
            </w:r>
          </w:p>
          <w:p>
            <w:pPr>
              <w:spacing w:after="40"/>
            </w:pPr>
            <w:hyperlink r:id="rId6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Adhesión a Ley Yolanda y capacitación ambiental pública.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Poderes y personal provincial alcanzado.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equivale a una capacitación obligatoria general de toda empresa privada.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Rosario residuos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R.1.1</w:t>
              <w:br/>
              <w:t>Ordenanza 7600/2003</w:t>
            </w:r>
          </w:p>
          <w:p>
            <w:pPr>
              <w:spacing w:after="40"/>
            </w:pPr>
            <w:hyperlink r:id="rId6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Clasificación y gestión de residuos; disposición, transporte, separación y grandes generadores.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Generadores, transportistas, titulares y Municipalidad.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Vigente con modificaciones. Grandes generadores: verificar encuadre y servicio diferencial.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R.1.1.1</w:t>
              <w:br/>
              <w:t>Decreto 3055/2004</w:t>
            </w:r>
          </w:p>
          <w:p>
            <w:pPr>
              <w:spacing w:after="40"/>
            </w:pPr>
            <w:hyperlink r:id="rId6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la Ordenanza de Higiene Urbana.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comprendidos por el régimen.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Referenciado como reglamentación por el digesto oficial; aplicar modificaciones.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R.1.2</w:t>
              <w:br/>
              <w:t>Ordenanza 8335/2008</w:t>
            </w:r>
          </w:p>
          <w:p>
            <w:pPr>
              <w:spacing w:after="40"/>
            </w:pPr>
            <w:hyperlink r:id="rId7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Plan Basura Cero y reducción progresiva de disposición final.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Municipalidad y actores de gestión según obligación.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Figura vigente. Las metas históricas no acreditan cumplimiento efectivo.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R.1.3</w:t>
              <w:br/>
              <w:t>Ordenanza 5776/1994</w:t>
            </w:r>
          </w:p>
          <w:p>
            <w:pPr>
              <w:spacing w:after="40"/>
            </w:pPr>
            <w:hyperlink r:id="rId7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Residuos peligrosos dentro del municipio; registro y gestión según encuadre.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Generadores, transportistas y operadores.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Vigente; art. 4 modificado por Ord. 10510/2023. Registro municipal no reemplaza provincial.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R.1.3.1</w:t>
              <w:br/>
              <w:t>Ordenanza 10510/2023</w:t>
            </w:r>
          </w:p>
          <w:p>
            <w:pPr>
              <w:spacing w:after="40"/>
            </w:pPr>
            <w:hyperlink r:id="rId7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Modifica artículo 4 del régimen municipal de residuos peligrosos.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alcanzados por ese artículo.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Leer integrada a Ord. 5776; no usar solo texto de 1994.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R.1.4</w:t>
              <w:br/>
              <w:t>Ordenanza 9148/2013</w:t>
            </w:r>
          </w:p>
          <w:p>
            <w:pPr>
              <w:spacing w:after="40"/>
            </w:pPr>
            <w:hyperlink r:id="rId72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integral de neumáticos fuera de uso.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Generadores y gestores; Municipalidad según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 abandonar ni eliminar por quema; inscripción según régimen municipal.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Rosario agua aire ruido y control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R.2.1</w:t>
              <w:br/>
              <w:t>Ordenanza 7223/2001</w:t>
            </w:r>
          </w:p>
          <w:p>
            <w:pPr>
              <w:spacing w:after="40"/>
            </w:pPr>
            <w:hyperlink r:id="rId73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Permiso de disposición final de efluentes; cámara de inspección y prohibiciones.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del establecimiento y responsable del vertido.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Figura vigente. Articular con Provincia y prestador según receptor.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R.3.1</w:t>
              <w:br/>
              <w:t>Ordenanza 5820/1994</w:t>
            </w:r>
          </w:p>
          <w:p>
            <w:pPr>
              <w:spacing w:after="40"/>
            </w:pPr>
            <w:hyperlink r:id="rId7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Normas de calidad de aire y fuentes de contaminación.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Titulares de fuentes; autoridad municipal.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Vigente; modificada por Ord. 10073/2020. No confundir aire ambiente con exposición laboral.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R.3.1.1</w:t>
              <w:br/>
              <w:t>Ordenanza 10073/2020</w:t>
            </w:r>
          </w:p>
          <w:p>
            <w:pPr>
              <w:spacing w:after="40"/>
            </w:pPr>
            <w:hyperlink r:id="rId74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Modificación del régimen de calidad del aire.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alcanzados y autoridad.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El digesto indica modificación del art. 5; consultar texto actualizado.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R.3.2</w:t>
              <w:br/>
              <w:t>Decreto Ordenanza 46542/1972</w:t>
            </w:r>
          </w:p>
          <w:p>
            <w:pPr>
              <w:spacing w:after="40"/>
            </w:pPr>
            <w:hyperlink r:id="rId7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Ruidos molestos innecesarios o excesivos hacia el entorno.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o responsable de la fuente.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Vigente con modificaciones; no sustituye medición de ruido laboral.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R.3.2.1</w:t>
              <w:br/>
              <w:t>Ordenanzas 8127/2007 y 10636/2024</w:t>
            </w:r>
          </w:p>
          <w:p>
            <w:pPr>
              <w:spacing w:after="40"/>
            </w:pPr>
            <w:hyperlink r:id="rId75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Complementan y modifican disposiciones del régimen de ruidos.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comprendidos y autoridad.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Integrarlas al texto del Decreto Ordenanza 46542/72.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R.7.1</w:t>
              <w:br/>
              <w:t>Ordenanza 10267/2021</w:t>
            </w:r>
          </w:p>
          <w:p>
            <w:pPr>
              <w:spacing w:after="40"/>
            </w:pPr>
            <w:hyperlink r:id="rId76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Código de Convivencia: infracciones ambientales y medidas de control.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Infractores y responsables según conducta; autoridad en procedimiento.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texto actualizado; no reproducir multas históricas sin verificar.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R.7.2</w:t>
              <w:br/>
              <w:t>Decreto 440/2025</w:t>
            </w:r>
          </w:p>
          <w:p>
            <w:pPr>
              <w:spacing w:after="40"/>
            </w:pPr>
            <w:hyperlink r:id="rId77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Habilitación de industrias comercios y servicios.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de actividad y representantes.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Complemento administrativo; habilitación municipal no reemplaza licencia ambiental provincial.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Rosario arbolado fitosanitarios y clima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3168"/>
        <w:gridCol w:w="2088"/>
        <w:gridCol w:w="3024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Código y norma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Reseña y obligación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Quién debe cumplir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Aplicación y avisos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R.4.1</w:t>
              <w:br/>
              <w:t>Ordenanza 10874/2025</w:t>
            </w:r>
          </w:p>
          <w:p>
            <w:pPr>
              <w:spacing w:after="40"/>
            </w:pPr>
            <w:hyperlink r:id="rId78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Protección, conservación, manejo y promoción del arbolado urbano y periurbano.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Municipalidad y sujetos alcanzados por intervenciones.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Figura vigente. Deroga Ord. 5118/1991 y 7010/2000. Revisar autorizaciones y texto íntegro.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R.5.1</w:t>
              <w:br/>
              <w:t>Ordenanza 8871/2011</w:t>
            </w:r>
          </w:p>
          <w:p>
            <w:pPr>
              <w:spacing w:after="40"/>
            </w:pPr>
            <w:hyperlink r:id="rId7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Regulación de fitosanitarios y frontera agronómica.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Productores, aplicadores, titulares y autoridad según función.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Vigente; reglamentada por Decreto 70/2022.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R.5.1.1</w:t>
              <w:br/>
              <w:t>Decreto 70/2022</w:t>
            </w:r>
          </w:p>
          <w:p>
            <w:pPr>
              <w:spacing w:after="40"/>
            </w:pPr>
            <w:hyperlink r:id="rId79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Reglamenta la Ordenanza 8871.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Sujetos alcanzados por aplicación y control.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Consultar con restricciones provinciales y municipales.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R.5.2</w:t>
              <w:br/>
              <w:t>Ordenanza 9789/2017</w:t>
            </w:r>
          </w:p>
          <w:p>
            <w:pPr>
              <w:spacing w:after="40"/>
            </w:pPr>
            <w:hyperlink r:id="rId80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Prohíbe utilización y aplicación de glifosato en sus variantes.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Usuarios, aplicadores y responsables.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Figura vigente en el digesto; no extender automáticamente su alcance a supuestos no regulados.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R.6.1</w:t>
              <w:br/>
              <w:t>Ordenanza 9424/2015</w:t>
            </w:r>
          </w:p>
          <w:p>
            <w:pPr>
              <w:spacing w:after="40"/>
            </w:pPr>
            <w:hyperlink r:id="rId81">
              <w:r>
                <w:rPr>
                  <w:color w:val="0563C1"/>
                  <w:sz w:val="18"/>
                </w:rPr>
                <w:t>Fuente oficial</w:t>
              </w:r>
            </w:hyperlink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Plan Local de Acción Climática y reducción de emisiones.</w:t>
            </w:r>
          </w:p>
        </w:tc>
        <w:tc>
          <w:tcPr>
            <w:tcW w:type="dxa" w:w="208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Municipalidad y organismos de implementación.</w:t>
            </w:r>
          </w:p>
        </w:tc>
        <w:tc>
          <w:tcPr>
            <w:tcW w:type="dxa" w:w="30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Figura vigente. Obligaciones específicas privadas requieren norma o condición concreta.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Cómo aplicar la guía a un establecimiento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8280"/>
      </w:tblGrid>
      <w:tr>
        <w:trPr>
          <w:tblHeader/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Tema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17354D"/>
          </w:tcPr>
          <w:p>
            <w:pPr>
              <w:spacing w:after="40" w:before="40" w:line="240" w:lineRule="auto"/>
            </w:pPr>
            <w:r>
              <w:rPr>
                <w:b/>
                <w:color w:val="FFFFFF"/>
                <w:sz w:val="20"/>
              </w:rPr>
              <w:t>Documentación o verificación habitual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Proyecto o ampliación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Ubicación, uso del suelo, categorización, evaluación de impacto y factibilidad previa cuando corresponda. Distinguir proyecto nuevo de actividad en funcionamiento.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Funcionamiento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Licencia ambiental y condiciones particulares; habilitación municipal; registros específicos y vencimientos.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Residuos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Inventario y clasificación; inscripción cuando corresponda; almacenamiento; transportistas y operadores habilitados; manifiestos y certificados.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Agua y efluentes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Permisos de captación o uso; autorización de vuelco según receptor; análisis, tratamiento y controles exigidos.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Aire, ruido y sustancias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Identificar fuentes, equipos, sustancias y receptores; límites aplicables; mediciones, mantenimiento y medidas correctivas.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Obras, vegetación y suelo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FFFFF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Gestión de escombros, prevención de derrames, autorizaciones sobre arbolado, áreas protegidas, humedales y restricciones territoriales.</w:t>
            </w:r>
          </w:p>
        </w:tc>
      </w:tr>
      <w:tr>
        <w:trPr>
          <w:cantSplit/>
        </w:trPr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Responsables</w:t>
            </w:r>
          </w:p>
        </w:tc>
        <w:tc>
          <w:tcPr>
            <w:tcW w:type="dxa" w:w="82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  <w:shd w:fill="F0F4F7"/>
          </w:tcPr>
          <w:p>
            <w:pPr>
              <w:spacing w:after="40" w:before="40" w:line="240" w:lineRule="auto"/>
            </w:pPr>
            <w:r>
              <w:rPr>
                <w:sz w:val="20"/>
              </w:rPr>
              <w:t>Titular u operador: gestión y recursos. Generador, transportista y operador de residuos: sus deberes propios. Profesional: documentación técnica dentro de sus incumbencias. Autoridad: autorización y control.</w:t>
            </w:r>
          </w:p>
        </w:tc>
      </w:tr>
    </w:tbl>
    <w:p>
      <w:pPr>
        <w:spacing w:after="0"/>
      </w:pPr>
    </w:p>
    <w:p>
      <w:pPr>
        <w:pStyle w:val="Heading1"/>
      </w:pPr>
      <w:r>
        <w:t>Límites de esta selección</w:t>
      </w:r>
    </w:p>
    <w:p>
      <w:r>
        <w:t>Según la actividad deben agregarse normas sectoriales y sus resoluciones: minería, hidrocarburos, combustibles, energía, seguridad nuclear, fauna y pesca, productos químicos, transporte de mercancías, patrimonio y áreas protegidas concretas. También deben revisarse condiciones individuales de permisos, ordenamiento territorial, regímenes de cuenca, prestadores de saneamiento y disposiciones técnicas posteriores.</w:t>
      </w:r>
    </w:p>
    <w:p>
      <w:r>
        <w:t>Los deberes públicos de educación, información y planificación se distinguen de las obligaciones directas del establecimiento. No deben exigirse indiscriminadamente todos los registros ni aplicar valores de calidad ambiental como si fueran límites universales de emisión o vuelco.</w:t>
      </w:r>
    </w:p>
    <w:p>
      <w:r>
        <w:t>Antes de emitir un informe de cumplimiento, verificar la versión vigente, anexos, autoridad competente, ámbito territorial y temporal de cada disposición. Las fuentes de esta guía son organismos oficiales nacionales, de Santa Fe y de Rosario.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864" w:bottom="93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Nación · Santa Fe · Rosario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000000"/>
      </w:rPr>
      <w:t>GUÍA DE CONSULTA  |  MEDIO AMBIENTE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argentina.gob.ar/normativa/nacional/ley-24430-804/texto" TargetMode="External"/><Relationship Id="rId12" Type="http://schemas.openxmlformats.org/officeDocument/2006/relationships/hyperlink" Target="https://www.argentina.gob.ar/normativa/nacional/79980/texto" TargetMode="External"/><Relationship Id="rId13" Type="http://schemas.openxmlformats.org/officeDocument/2006/relationships/hyperlink" Target="https://www.argentina.gob.ar/normativa/nacional/norma-235975/actualizacion" TargetMode="External"/><Relationship Id="rId14" Type="http://schemas.openxmlformats.org/officeDocument/2006/relationships/hyperlink" Target="https://www.argentina.gob.ar/normativa/nacional/91548/texto" TargetMode="External"/><Relationship Id="rId15" Type="http://schemas.openxmlformats.org/officeDocument/2006/relationships/hyperlink" Target="https://www.argentina.gob.ar/normativa/nacional/343259/texto" TargetMode="External"/><Relationship Id="rId16" Type="http://schemas.openxmlformats.org/officeDocument/2006/relationships/hyperlink" Target="https://www.argentina.gob.ar/normativa/nacional/ley-27592-345172/texto" TargetMode="External"/><Relationship Id="rId17" Type="http://schemas.openxmlformats.org/officeDocument/2006/relationships/hyperlink" Target="https://www.argentina.gob.ar/normativa/nacional/ley-27621-350594/texto" TargetMode="External"/><Relationship Id="rId18" Type="http://schemas.openxmlformats.org/officeDocument/2006/relationships/hyperlink" Target="https://www.argentina.gob.ar/normativa/nacional/ley-24051-450/normas-modifican" TargetMode="External"/><Relationship Id="rId19" Type="http://schemas.openxmlformats.org/officeDocument/2006/relationships/hyperlink" Target="https://www.argentina.gob.ar/normativa/nacional/decreto-831-1993-12830/actualizacion" TargetMode="External"/><Relationship Id="rId20" Type="http://schemas.openxmlformats.org/officeDocument/2006/relationships/hyperlink" Target="https://www.argentina.gob.ar/normativa/nacional/ley-25612-76349/texto" TargetMode="External"/><Relationship Id="rId21" Type="http://schemas.openxmlformats.org/officeDocument/2006/relationships/hyperlink" Target="https://www.argentina.gob.ar/normativa/nacional/ley-25916-98327/normas-modifican" TargetMode="External"/><Relationship Id="rId22" Type="http://schemas.openxmlformats.org/officeDocument/2006/relationships/hyperlink" Target="https://www.argentina.gob.ar/normativa/nacional/decreto-779-2022-375566/normas-modificadas" TargetMode="External"/><Relationship Id="rId23" Type="http://schemas.openxmlformats.org/officeDocument/2006/relationships/hyperlink" Target="https://www.argentina.gob.ar/normativa/nacional/ley-25670-79677/normas-modifican" TargetMode="External"/><Relationship Id="rId24" Type="http://schemas.openxmlformats.org/officeDocument/2006/relationships/hyperlink" Target="https://www.argentina.gob.ar/normativa/nacional/decreto-853-2007-129850/texto" TargetMode="External"/><Relationship Id="rId25" Type="http://schemas.openxmlformats.org/officeDocument/2006/relationships/hyperlink" Target="https://www.argentina.gob.ar/normativa/nacional/ley-27279-266332/normas-modifican" TargetMode="External"/><Relationship Id="rId26" Type="http://schemas.openxmlformats.org/officeDocument/2006/relationships/hyperlink" Target="https://www.argentina.gob.ar/normativa/nacional/decreto-134-2018-306967/normas-modificadas" TargetMode="External"/><Relationship Id="rId27" Type="http://schemas.openxmlformats.org/officeDocument/2006/relationships/hyperlink" Target="https://www.argentina.gob.ar/normativa/nacional/ley-25688-81032/texto" TargetMode="External"/><Relationship Id="rId28" Type="http://schemas.openxmlformats.org/officeDocument/2006/relationships/hyperlink" Target="https://www.argentina.gob.ar/normativa/nacional/ley-20284-40167/texto" TargetMode="External"/><Relationship Id="rId29" Type="http://schemas.openxmlformats.org/officeDocument/2006/relationships/hyperlink" Target="https://www.argentina.gob.ar/normativa/nacional/ley-26331-136125/normas-modifican?page=1" TargetMode="External"/><Relationship Id="rId30" Type="http://schemas.openxmlformats.org/officeDocument/2006/relationships/hyperlink" Target="https://www.magyp.gob.ar/sitio/areas/producciones_sostenibles/legislacion/nacional/" TargetMode="External"/><Relationship Id="rId31" Type="http://schemas.openxmlformats.org/officeDocument/2006/relationships/hyperlink" Target="https://www.ambiente.gba.gob.ar/node/2584" TargetMode="External"/><Relationship Id="rId32" Type="http://schemas.openxmlformats.org/officeDocument/2006/relationships/hyperlink" Target="https://www.argentina.gob.ar/normativa/nacional/ley-26815-207401/actualizacion" TargetMode="External"/><Relationship Id="rId33" Type="http://schemas.openxmlformats.org/officeDocument/2006/relationships/hyperlink" Target="https://www.boletinoficial.gob.ar/detalleAviso/primera/239139/20201224" TargetMode="External"/><Relationship Id="rId34" Type="http://schemas.openxmlformats.org/officeDocument/2006/relationships/hyperlink" Target="https://www.argentina.gob.ar/normativa/nacional/norma-174117/actualizacion" TargetMode="External"/><Relationship Id="rId35" Type="http://schemas.openxmlformats.org/officeDocument/2006/relationships/hyperlink" Target="https://www.argentina.gob.ar/normativa/nacional/ley-27520-333515/texto" TargetMode="External"/><Relationship Id="rId36" Type="http://schemas.openxmlformats.org/officeDocument/2006/relationships/hyperlink" Target="https://www.argentina.gob.ar/normativa/nacional/ley-27270-265554/texto" TargetMode="External"/><Relationship Id="rId37" Type="http://schemas.openxmlformats.org/officeDocument/2006/relationships/hyperlink" Target="https://www.argentina.gob.ar/normativa/nacional/ley-23919-319/normas-modifican" TargetMode="External"/><Relationship Id="rId38" Type="http://schemas.openxmlformats.org/officeDocument/2006/relationships/hyperlink" Target="https://www.argentina.gob.ar/normativa/nacional/ley-24375-29276/texto" TargetMode="External"/><Relationship Id="rId39" Type="http://schemas.openxmlformats.org/officeDocument/2006/relationships/hyperlink" Target="https://www.argentina.gob.ar/normativa/nacional/ley-23922-322/texto" TargetMode="External"/><Relationship Id="rId40" Type="http://schemas.openxmlformats.org/officeDocument/2006/relationships/hyperlink" Target="https://www.ambiente.gba.gob.ar/contenido/normativa_ambiental_internacional" TargetMode="External"/><Relationship Id="rId41" Type="http://schemas.openxmlformats.org/officeDocument/2006/relationships/hyperlink" Target="https://www.santafe.gob.ar/ms/reforma-constitucion/constitucion-de-la-prov-de-sf-2025_vf-web/" TargetMode="External"/><Relationship Id="rId42" Type="http://schemas.openxmlformats.org/officeDocument/2006/relationships/hyperlink" Target="https://www.santafe.gov.ar/normativa/item.php?cod=e1e21d87a7a9947a5ba170e464499bdc&amp;id=108183" TargetMode="External"/><Relationship Id="rId43" Type="http://schemas.openxmlformats.org/officeDocument/2006/relationships/hyperlink" Target="https://www.santafe.gob.ar/boletinoficial/ver.php?seccion=2025/2025-02-10decreto0153.html" TargetMode="External"/><Relationship Id="rId44" Type="http://schemas.openxmlformats.org/officeDocument/2006/relationships/hyperlink" Target="https://www.santafe.gov.ar/index.php/web/content/view/full/254107" TargetMode="External"/><Relationship Id="rId45" Type="http://schemas.openxmlformats.org/officeDocument/2006/relationships/hyperlink" Target="https://www.santafe.gob.ar/boletinoficial/ver.php?seccion=2025/2025-08-22avisos.html" TargetMode="External"/><Relationship Id="rId46" Type="http://schemas.openxmlformats.org/officeDocument/2006/relationships/hyperlink" Target="https://www.santafe.gov.ar/boletinoficial/recursos/boletines/06-09-2002decreto1844-2002.htm" TargetMode="External"/><Relationship Id="rId47" Type="http://schemas.openxmlformats.org/officeDocument/2006/relationships/hyperlink" Target="https://www.santafe.gov.ar/index.php/web/content/view/full/231952" TargetMode="External"/><Relationship Id="rId48" Type="http://schemas.openxmlformats.org/officeDocument/2006/relationships/hyperlink" Target="https://www.argentina.gob.ar/normativa/provincial/ley-13055-123456789-0abc-defg-550-3100svorpyel/actualizacion" TargetMode="External"/><Relationship Id="rId49" Type="http://schemas.openxmlformats.org/officeDocument/2006/relationships/hyperlink" Target="https://www.santafe.gov.ar/index.php/web/content/view/full/185309/" TargetMode="External"/><Relationship Id="rId50" Type="http://schemas.openxmlformats.org/officeDocument/2006/relationships/hyperlink" Target="https://www.santafe.gob.ar/index.php/content/view/full/240944/" TargetMode="External"/><Relationship Id="rId51" Type="http://schemas.openxmlformats.org/officeDocument/2006/relationships/hyperlink" Target="https://www.santafe.gob.ar/boletinoficial/ver.php?seccion=16-02-2018ley13740-2018.html" TargetMode="External"/><Relationship Id="rId52" Type="http://schemas.openxmlformats.org/officeDocument/2006/relationships/hyperlink" Target="https://www.santafe.gov.ar/index.php/web/content/download/22767/111069/file/Resoluci%C3%B3nNo1089-82.pdf" TargetMode="External"/><Relationship Id="rId53" Type="http://schemas.openxmlformats.org/officeDocument/2006/relationships/hyperlink" Target="https://www.argentina.gob.ar/normativa/provincial/ley-10552-123456789-0abc-defg-471-0000svorpyel/actualizacion" TargetMode="External"/><Relationship Id="rId54" Type="http://schemas.openxmlformats.org/officeDocument/2006/relationships/hyperlink" Target="https://www.santafe.gov.ar/boletinoficial/recursos/boletines/21-08-2018decreto2149-2018.html" TargetMode="External"/><Relationship Id="rId55" Type="http://schemas.openxmlformats.org/officeDocument/2006/relationships/hyperlink" Target="https://www.santafe.gov.ar/index.php/web/content/view/full/238571/" TargetMode="External"/><Relationship Id="rId56" Type="http://schemas.openxmlformats.org/officeDocument/2006/relationships/hyperlink" Target="https://www.santafe.gov.ar/index.php/web/content/view/full/4059" TargetMode="External"/><Relationship Id="rId57" Type="http://schemas.openxmlformats.org/officeDocument/2006/relationships/hyperlink" Target="https://www.santafe.gov.ar/normativa/item.php?cod=b8f474bf4149a0b38745e55ee71dba42&amp;id=216350" TargetMode="External"/><Relationship Id="rId58" Type="http://schemas.openxmlformats.org/officeDocument/2006/relationships/hyperlink" Target="https://www.santafe.gov.ar/boletinoficial/ver.php?seccion=2025/2025-06-09decreto1168.html" TargetMode="External"/><Relationship Id="rId59" Type="http://schemas.openxmlformats.org/officeDocument/2006/relationships/hyperlink" Target="https://www.argentina.gob.ar/normativa/provincial/ley-12175-123456789-0abc-defg-571-2100svorpyel/actualizacion" TargetMode="External"/><Relationship Id="rId60" Type="http://schemas.openxmlformats.org/officeDocument/2006/relationships/hyperlink" Target="https://www.santafe.gov.ar/index.php/web/Estructura-de-Gobierno/Ministerios/Ambiente-y-Cambio-Climatico/Normas/Decreto-Provincial-3331-2006-Reglamentario-de-la-Ley-12175" TargetMode="External"/><Relationship Id="rId61" Type="http://schemas.openxmlformats.org/officeDocument/2006/relationships/hyperlink" Target="https://www.santafe.gov.ar/index.php/web/content/view/full/179932" TargetMode="External"/><Relationship Id="rId62" Type="http://schemas.openxmlformats.org/officeDocument/2006/relationships/hyperlink" Target="https://www.santafe.gov.ar/boletinoficial/ver.php?seccion=2019-01-16ley13836-2019.html" TargetMode="External"/><Relationship Id="rId63" Type="http://schemas.openxmlformats.org/officeDocument/2006/relationships/hyperlink" Target="https://www.santafe.gob.ar/ms/ambiente/programa/arbolado-publico/" TargetMode="External"/><Relationship Id="rId64" Type="http://schemas.openxmlformats.org/officeDocument/2006/relationships/hyperlink" Target="https://www.santafe.gov.ar/index.php/web/content/view/full/11340" TargetMode="External"/><Relationship Id="rId65" Type="http://schemas.openxmlformats.org/officeDocument/2006/relationships/hyperlink" Target="https://www.santafe.gov.ar/boletinoficial/ver.php?seccion=2021/2021-01-06ley14019-2021.html" TargetMode="External"/><Relationship Id="rId66" Type="http://schemas.openxmlformats.org/officeDocument/2006/relationships/hyperlink" Target="https://www.santafe.gov.ar/boletinoficial/ver.php?seccion=2023/2023-02-28decreto0246-2023.html" TargetMode="External"/><Relationship Id="rId67" Type="http://schemas.openxmlformats.org/officeDocument/2006/relationships/hyperlink" Target="https://www.santafe.gob.ar/boletinoficial/ver.php?seccion=09-02-2018ley13715-2018.html" TargetMode="External"/><Relationship Id="rId68" Type="http://schemas.openxmlformats.org/officeDocument/2006/relationships/hyperlink" Target="https://www.santafe.gob.ar/boletinoficial/ver.php?seccion=2022/2022-11-07ley14178-2022.html" TargetMode="External"/><Relationship Id="rId69" Type="http://schemas.openxmlformats.org/officeDocument/2006/relationships/hyperlink" Target="https://www.rosario.gob.ar/normativa/ver/visualExterna.do?accion=verNormativa&amp;idNormativa=29107" TargetMode="External"/><Relationship Id="rId70" Type="http://schemas.openxmlformats.org/officeDocument/2006/relationships/hyperlink" Target="https://www.rosario.gob.ar/normativa/ver/visualExterna.do?accion=verNormativa&amp;idNormativa=54499" TargetMode="External"/><Relationship Id="rId71" Type="http://schemas.openxmlformats.org/officeDocument/2006/relationships/hyperlink" Target="https://www.rosario.gob.ar/normativa/ver/visualExterna.do?accion=verNormativa&amp;idNormativa=66550" TargetMode="External"/><Relationship Id="rId72" Type="http://schemas.openxmlformats.org/officeDocument/2006/relationships/hyperlink" Target="https://www.rosario.gob.ar/mr/normativa/otras-normas/ordenanza-9148-2013/" TargetMode="External"/><Relationship Id="rId73" Type="http://schemas.openxmlformats.org/officeDocument/2006/relationships/hyperlink" Target="https://www.rosario.gob.ar/normativa/ver/visualExterna.do?accion=verNormativa&amp;idNormativa=22043" TargetMode="External"/><Relationship Id="rId74" Type="http://schemas.openxmlformats.org/officeDocument/2006/relationships/hyperlink" Target="https://www.rosario.gob.ar/normativa/ver/visualExterna.do?accion=verNormativa&amp;idNormativa=37540" TargetMode="External"/><Relationship Id="rId75" Type="http://schemas.openxmlformats.org/officeDocument/2006/relationships/hyperlink" Target="https://www.rosario.gob.ar/normativa/ver/visualExterna.do?accion=verNormativa&amp;idNormativa=300" TargetMode="External"/><Relationship Id="rId76" Type="http://schemas.openxmlformats.org/officeDocument/2006/relationships/hyperlink" Target="https://www.rosario.gob.ar/mr/normativa/codigo-de-convivencia-ciudadana/ordenanza-no-10267-2021/" TargetMode="External"/><Relationship Id="rId77" Type="http://schemas.openxmlformats.org/officeDocument/2006/relationships/hyperlink" Target="https://www.rosario.gob.ar/normativa/ver/visualExterna.do?accion=verNormativa&amp;idNormativa=242856" TargetMode="External"/><Relationship Id="rId78" Type="http://schemas.openxmlformats.org/officeDocument/2006/relationships/hyperlink" Target="https://www.rosario.gob.ar/normativa/ver/visualInterna.do?accion=verNormativa&amp;idNormativa=258208" TargetMode="External"/><Relationship Id="rId79" Type="http://schemas.openxmlformats.org/officeDocument/2006/relationships/hyperlink" Target="https://www.rosario.gob.ar/normativa/ver/visualExterna.do?accion=verNormativa&amp;idNormativa=80527" TargetMode="External"/><Relationship Id="rId80" Type="http://schemas.openxmlformats.org/officeDocument/2006/relationships/hyperlink" Target="https://www.rosario.gob.ar/normativa/ver/visualExterna.do?accion=verNormativa&amp;idNormativa=130549" TargetMode="External"/><Relationship Id="rId81" Type="http://schemas.openxmlformats.org/officeDocument/2006/relationships/hyperlink" Target="https://www.rosario.gob.ar/normativa/ver/visualExterna.do?accion=verNormativa&amp;idNormativa=1089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